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73A68525"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607E8C">
        <w:rPr>
          <w:rFonts w:ascii="Arial" w:eastAsia="MS Mincho" w:hAnsi="Arial" w:cs="Arial"/>
          <w:b/>
          <w:sz w:val="24"/>
          <w:szCs w:val="24"/>
          <w:lang w:eastAsia="ja-JP"/>
        </w:rPr>
        <w:t>3137</w:t>
      </w:r>
      <w:ins w:id="0" w:author="Huazhang - 0825-a" w:date="2025-08-25T14:55:00Z">
        <w:r w:rsidR="004D2B84">
          <w:rPr>
            <w:rFonts w:ascii="Arial" w:eastAsia="MS Mincho" w:hAnsi="Arial" w:cs="Arial"/>
            <w:b/>
            <w:sz w:val="24"/>
            <w:szCs w:val="24"/>
            <w:lang w:eastAsia="ja-JP"/>
          </w:rPr>
          <w:t>r</w:t>
        </w:r>
      </w:ins>
      <w:ins w:id="1" w:author="Huazhang - 0825-a" w:date="2025-08-27T14:33:00Z">
        <w:r w:rsidR="00496F4A">
          <w:rPr>
            <w:rFonts w:ascii="Arial" w:eastAsia="MS Mincho" w:hAnsi="Arial" w:cs="Arial"/>
            <w:b/>
            <w:sz w:val="24"/>
            <w:szCs w:val="24"/>
            <w:lang w:eastAsia="ja-JP"/>
          </w:rPr>
          <w:t>2</w:t>
        </w:r>
      </w:ins>
    </w:p>
    <w:p w14:paraId="524C083F" w14:textId="47E608C3"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60C7C7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ins w:id="2" w:author="Huazhang - 0825-a" w:date="2025-08-25T14:56:00Z">
        <w:r w:rsidR="004D2B84">
          <w:rPr>
            <w:rFonts w:ascii="Arial" w:hAnsi="Arial" w:cs="Arial"/>
            <w:b/>
            <w:bCs/>
          </w:rPr>
          <w:t>, vivo</w:t>
        </w:r>
      </w:ins>
      <w:ins w:id="3" w:author="Huazhang - 0825-a" w:date="2025-08-27T22:41:00Z">
        <w:r w:rsidR="00F472FC">
          <w:rPr>
            <w:rFonts w:ascii="Arial" w:hAnsi="Arial" w:cs="Arial"/>
            <w:b/>
            <w:bCs/>
          </w:rPr>
          <w:t>, CATT</w:t>
        </w:r>
      </w:ins>
      <w:ins w:id="4" w:author="Huazhang - 0825-a" w:date="2025-08-28T14:02:00Z">
        <w:r w:rsidR="001B7A4F">
          <w:rPr>
            <w:rFonts w:ascii="Arial" w:hAnsi="Arial" w:cs="Arial"/>
            <w:b/>
            <w:bCs/>
          </w:rPr>
          <w:t>, ZTE</w:t>
        </w:r>
      </w:ins>
    </w:p>
    <w:p w14:paraId="4711311D" w14:textId="4A13DF3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6F10">
        <w:rPr>
          <w:rFonts w:ascii="Arial" w:hAnsi="Arial" w:cs="Arial"/>
          <w:b/>
          <w:bCs/>
        </w:rPr>
        <w:t xml:space="preserve">Update </w:t>
      </w:r>
      <w:r w:rsidR="00D84392">
        <w:rPr>
          <w:rFonts w:ascii="Arial" w:hAnsi="Arial" w:cs="Arial"/>
          <w:b/>
          <w:bCs/>
        </w:rPr>
        <w:t>definition of computing service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5FBA3E3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607E8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9" w:history="1">
        <w:r w:rsidR="001701A6" w:rsidRPr="00D90CD2">
          <w:rPr>
            <w:rStyle w:val="a8"/>
            <w:rFonts w:ascii="Arial" w:hAnsi="Arial" w:cs="Arial"/>
            <w:b/>
            <w:bCs/>
          </w:rPr>
          <w:t>lvhuazhang@chinamobile.com</w:t>
        </w:r>
      </w:hyperlink>
    </w:p>
    <w:p w14:paraId="2812808A" w14:textId="5881B64C" w:rsidR="001701A6" w:rsidRDefault="001701A6" w:rsidP="0009108F">
      <w:pPr>
        <w:spacing w:after="120"/>
        <w:ind w:left="1985" w:hanging="1985"/>
        <w:rPr>
          <w:rFonts w:ascii="Arial" w:hAnsi="Arial" w:cs="Arial"/>
          <w:b/>
          <w:bCs/>
        </w:rPr>
      </w:pPr>
      <w:r>
        <w:rPr>
          <w:rFonts w:ascii="Arial" w:hAnsi="Arial" w:cs="Arial"/>
          <w:b/>
          <w:bCs/>
        </w:rPr>
        <w:tab/>
      </w:r>
      <w:r w:rsidR="004857ED">
        <w:rPr>
          <w:rFonts w:ascii="Arial" w:hAnsi="Arial" w:cs="Arial" w:hint="eastAsia"/>
          <w:b/>
          <w:bCs/>
          <w:lang w:val="en-US" w:eastAsia="zh-CN"/>
        </w:rPr>
        <w:t>Zixuan Shen</w:t>
      </w:r>
      <w:r w:rsidR="004857ED">
        <w:rPr>
          <w:rFonts w:ascii="Arial" w:hAnsi="Arial" w:cs="Arial"/>
          <w:b/>
          <w:bCs/>
          <w:lang w:val="en-US" w:eastAsia="zh-CN"/>
        </w:rPr>
        <w:t xml:space="preserve">, </w:t>
      </w:r>
      <w:hyperlink r:id="rId10" w:history="1">
        <w:r w:rsidR="004857ED" w:rsidRPr="00711F7D">
          <w:rPr>
            <w:rStyle w:val="a8"/>
            <w:rFonts w:ascii="Arial" w:hAnsi="Arial" w:cs="Arial"/>
            <w:b/>
            <w:bCs/>
            <w:lang w:val="en-US" w:eastAsia="zh-CN"/>
          </w:rPr>
          <w:t>shenzixuan@chinamobile.com</w:t>
        </w:r>
      </w:hyperlink>
      <w:r w:rsidR="004857ED">
        <w:rPr>
          <w:rFonts w:ascii="Arial" w:hAnsi="Arial" w:cs="Arial"/>
          <w:b/>
          <w:bCs/>
          <w:lang w:val="en-US" w:eastAsia="zh-CN"/>
        </w:rPr>
        <w:t xml:space="preserve"> </w:t>
      </w:r>
    </w:p>
    <w:p w14:paraId="6BA76252" w14:textId="77777777" w:rsidR="004857ED" w:rsidRDefault="004857ED" w:rsidP="004857ED">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5015AD08" w14:textId="6EACC4FA" w:rsidR="004F61C2" w:rsidRDefault="004F61C2" w:rsidP="004F61C2">
      <w:pPr>
        <w:spacing w:after="120"/>
        <w:ind w:left="1985" w:hanging="1985"/>
        <w:rPr>
          <w:ins w:id="5" w:author="Huazhang - 0825-a" w:date="2025-08-25T15:00:00Z"/>
          <w:rFonts w:ascii="Arial" w:hAnsi="Arial" w:cs="Arial"/>
          <w:b/>
          <w:bCs/>
        </w:rPr>
      </w:pPr>
      <w:ins w:id="6" w:author="Huazhang - 0825-a" w:date="2025-08-25T15:00:00Z">
        <w:r>
          <w:rPr>
            <w:rFonts w:ascii="Arial" w:hAnsi="Arial" w:cs="Arial"/>
            <w:b/>
            <w:bCs/>
          </w:rPr>
          <w:tab/>
        </w:r>
      </w:ins>
      <w:ins w:id="7" w:author="Huazhang - 0825-a" w:date="2025-08-25T15:01:00Z">
        <w:r>
          <w:rPr>
            <w:rFonts w:ascii="Arial" w:hAnsi="Arial" w:cs="Arial"/>
            <w:b/>
            <w:bCs/>
          </w:rPr>
          <w:t xml:space="preserve">Hank YU, </w:t>
        </w:r>
        <w:r>
          <w:fldChar w:fldCharType="begin"/>
        </w:r>
        <w:r>
          <w:instrText xml:space="preserve"> HYPERLINK "mailto:yuhang.txyjy@vivo.com" </w:instrText>
        </w:r>
        <w:r>
          <w:fldChar w:fldCharType="separate"/>
        </w:r>
        <w:r w:rsidRPr="008B1A7B">
          <w:rPr>
            <w:rStyle w:val="a8"/>
            <w:rFonts w:ascii="Arial" w:hAnsi="Arial" w:cs="Arial"/>
            <w:b/>
            <w:bCs/>
          </w:rPr>
          <w:t>yuhang</w:t>
        </w:r>
        <w:r w:rsidRPr="008B1A7B">
          <w:rPr>
            <w:rStyle w:val="a8"/>
            <w:rFonts w:ascii="Arial" w:hAnsi="Arial" w:cs="Arial" w:hint="eastAsia"/>
            <w:b/>
            <w:bCs/>
            <w:lang w:eastAsia="zh-CN"/>
          </w:rPr>
          <w:t>.</w:t>
        </w:r>
        <w:r w:rsidRPr="008B1A7B">
          <w:rPr>
            <w:rStyle w:val="a8"/>
            <w:rFonts w:ascii="Arial" w:hAnsi="Arial" w:cs="Arial"/>
            <w:b/>
            <w:bCs/>
            <w:lang w:eastAsia="zh-CN"/>
          </w:rPr>
          <w:t>txyjy</w:t>
        </w:r>
        <w:r w:rsidRPr="008B1A7B">
          <w:rPr>
            <w:rStyle w:val="a8"/>
            <w:rFonts w:ascii="Arial" w:hAnsi="Arial" w:cs="Arial"/>
            <w:b/>
            <w:bCs/>
          </w:rPr>
          <w:t>@vivo.com</w:t>
        </w:r>
        <w:r>
          <w:rPr>
            <w:rStyle w:val="a8"/>
            <w:rFonts w:ascii="Arial" w:hAnsi="Arial" w:cs="Arial"/>
            <w:b/>
            <w:bCs/>
          </w:rPr>
          <w:fldChar w:fldCharType="end"/>
        </w:r>
      </w:ins>
      <w:ins w:id="8" w:author="Huazhang - 0825-a" w:date="2025-08-25T15:00:00Z">
        <w:r>
          <w:rPr>
            <w:rFonts w:ascii="Arial" w:hAnsi="Arial" w:cs="Arial"/>
            <w:b/>
            <w:bCs/>
          </w:rPr>
          <w:t xml:space="preserve"> </w:t>
        </w:r>
      </w:ins>
    </w:p>
    <w:p w14:paraId="628466B5" w14:textId="77777777" w:rsidR="004F61C2" w:rsidRPr="004C2D89" w:rsidRDefault="004F61C2" w:rsidP="004F61C2">
      <w:pPr>
        <w:spacing w:after="120"/>
        <w:ind w:left="1985" w:hanging="1985"/>
        <w:rPr>
          <w:ins w:id="9" w:author="Huazhang - 0825-a" w:date="2025-08-25T15:01:00Z"/>
          <w:rFonts w:ascii="Arial" w:hAnsi="Arial" w:cs="Arial"/>
          <w:b/>
          <w:bCs/>
        </w:rPr>
      </w:pPr>
      <w:ins w:id="10" w:author="Huazhang - 0825-a" w:date="2025-08-25T15:01:00Z">
        <w:r>
          <w:rPr>
            <w:rFonts w:ascii="Arial" w:hAnsi="Arial" w:cs="Arial"/>
            <w:b/>
            <w:bCs/>
          </w:rPr>
          <w:tab/>
          <w:t xml:space="preserve">Yanchao Kang, </w:t>
        </w:r>
        <w:r>
          <w:fldChar w:fldCharType="begin"/>
        </w:r>
        <w:r>
          <w:instrText xml:space="preserve"> HYPERLINK "mailto:kangyanchao@vivo.com" </w:instrText>
        </w:r>
        <w:r>
          <w:fldChar w:fldCharType="separate"/>
        </w:r>
        <w:r w:rsidRPr="008B1A7B">
          <w:rPr>
            <w:rStyle w:val="a8"/>
            <w:rFonts w:ascii="Arial" w:hAnsi="Arial" w:cs="Arial"/>
            <w:b/>
            <w:bCs/>
          </w:rPr>
          <w:t>kangyanchao@vivo.com</w:t>
        </w:r>
        <w:r>
          <w:rPr>
            <w:rStyle w:val="a8"/>
            <w:rFonts w:ascii="Arial" w:hAnsi="Arial" w:cs="Arial"/>
            <w:b/>
            <w:bCs/>
          </w:rPr>
          <w:fldChar w:fldCharType="end"/>
        </w:r>
        <w:r>
          <w:rPr>
            <w:rFonts w:ascii="Arial" w:hAnsi="Arial" w:cs="Arial"/>
            <w:b/>
            <w:bCs/>
          </w:rPr>
          <w:t xml:space="preserve"> </w:t>
        </w:r>
      </w:ins>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2721E8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D84392">
        <w:rPr>
          <w:rFonts w:ascii="Arial" w:eastAsia="Calibri" w:hAnsi="Arial" w:cs="Arial"/>
          <w:i/>
          <w:sz w:val="22"/>
          <w:szCs w:val="22"/>
        </w:rPr>
        <w:t>update</w:t>
      </w:r>
      <w:r w:rsidR="00412DAC">
        <w:rPr>
          <w:rFonts w:ascii="Arial" w:eastAsia="Calibri" w:hAnsi="Arial" w:cs="Arial"/>
          <w:i/>
          <w:sz w:val="22"/>
          <w:szCs w:val="22"/>
        </w:rPr>
        <w:t xml:space="preserve">d definition of </w:t>
      </w:r>
      <w:r w:rsidR="00D84392">
        <w:rPr>
          <w:rFonts w:ascii="Arial" w:eastAsia="Calibri" w:hAnsi="Arial" w:cs="Arial"/>
          <w:i/>
          <w:sz w:val="22"/>
          <w:szCs w:val="22"/>
        </w:rPr>
        <w:t>computing service</w:t>
      </w:r>
      <w:ins w:id="11" w:author="Huazhang - 0825-a" w:date="2025-08-25T14:58:00Z">
        <w:r w:rsidR="004D2B84">
          <w:rPr>
            <w:rFonts w:ascii="Arial" w:eastAsia="Calibri" w:hAnsi="Arial" w:cs="Arial"/>
            <w:i/>
            <w:sz w:val="22"/>
            <w:szCs w:val="22"/>
          </w:rPr>
          <w:t>, including the content from S1-25</w:t>
        </w:r>
      </w:ins>
      <w:ins w:id="12" w:author="Huazhang - 0825-a" w:date="2025-08-25T14:59:00Z">
        <w:r w:rsidR="004D2B84">
          <w:rPr>
            <w:rFonts w:ascii="Arial" w:eastAsia="Calibri" w:hAnsi="Arial" w:cs="Arial"/>
            <w:i/>
            <w:sz w:val="22"/>
            <w:szCs w:val="22"/>
          </w:rPr>
          <w:t>3176</w:t>
        </w:r>
      </w:ins>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13" w:name="_Hlk196657449"/>
      <w:r w:rsidRPr="00C524DD">
        <w:rPr>
          <w:b/>
          <w:noProof/>
        </w:rPr>
        <w:t>1</w:t>
      </w:r>
      <w:r w:rsidRPr="0009108F">
        <w:rPr>
          <w:b/>
          <w:noProof/>
        </w:rPr>
        <w:t>. Introduction</w:t>
      </w:r>
    </w:p>
    <w:p w14:paraId="6A837FD7" w14:textId="6D02A2B1" w:rsidR="00BE39EC" w:rsidRDefault="00220CB6" w:rsidP="001701A6">
      <w:pPr>
        <w:rPr>
          <w:noProof/>
          <w:lang w:eastAsia="zh-CN"/>
        </w:rPr>
      </w:pPr>
      <w:r>
        <w:rPr>
          <w:noProof/>
          <w:lang w:eastAsia="zh-CN"/>
        </w:rPr>
        <w:t xml:space="preserve">Firstly, according to the discussion paper that </w:t>
      </w:r>
      <w:r w:rsidRPr="00220CB6">
        <w:rPr>
          <w:noProof/>
          <w:lang w:eastAsia="zh-CN"/>
        </w:rPr>
        <w:t>what’s the form of computing services that providing to users</w:t>
      </w:r>
      <w:r>
        <w:rPr>
          <w:noProof/>
          <w:lang w:eastAsia="zh-CN"/>
        </w:rPr>
        <w:t xml:space="preserve"> should be added more details. </w:t>
      </w:r>
    </w:p>
    <w:p w14:paraId="32662661" w14:textId="13665A78" w:rsidR="00220CB6" w:rsidRDefault="00220CB6" w:rsidP="00220CB6">
      <w:pPr>
        <w:rPr>
          <w:lang w:val="en-US" w:eastAsia="zh-CN"/>
        </w:rPr>
      </w:pPr>
      <w:r>
        <w:rPr>
          <w:rFonts w:hint="eastAsia"/>
          <w:noProof/>
          <w:lang w:eastAsia="zh-CN"/>
        </w:rPr>
        <w:t>S</w:t>
      </w:r>
      <w:r>
        <w:rPr>
          <w:noProof/>
          <w:lang w:eastAsia="zh-CN"/>
        </w:rPr>
        <w:t xml:space="preserve">econdly, </w:t>
      </w:r>
      <w:r>
        <w:rPr>
          <w:lang w:val="en-US" w:eastAsia="zh-CN"/>
        </w:rPr>
        <w:t>t</w:t>
      </w:r>
      <w:r>
        <w:rPr>
          <w:rFonts w:hint="eastAsia"/>
          <w:lang w:val="en-US" w:eastAsia="zh-CN"/>
        </w:rPr>
        <w:t>he phase</w:t>
      </w:r>
      <w:r>
        <w:rPr>
          <w:lang w:val="en-US" w:eastAsia="zh-CN"/>
        </w:rPr>
        <w:t>s</w:t>
      </w:r>
      <w:r>
        <w:rPr>
          <w:rFonts w:hint="eastAsia"/>
          <w:lang w:val="en-US" w:eastAsia="zh-CN"/>
        </w:rPr>
        <w:t xml:space="preserve"> "computing</w:t>
      </w:r>
      <w:r>
        <w:rPr>
          <w:lang w:val="en-US" w:eastAsia="zh-CN"/>
        </w:rPr>
        <w:t xml:space="preserve"> resource</w:t>
      </w:r>
      <w:r>
        <w:rPr>
          <w:rFonts w:hint="eastAsia"/>
          <w:lang w:val="en-US" w:eastAsia="zh-CN"/>
        </w:rPr>
        <w:t>"</w:t>
      </w:r>
      <w:r>
        <w:rPr>
          <w:lang w:val="en-US" w:eastAsia="zh-CN"/>
        </w:rPr>
        <w:t>, “computational resource” and “computational power” are</w:t>
      </w:r>
      <w:r>
        <w:rPr>
          <w:rFonts w:hint="eastAsia"/>
          <w:lang w:val="en-US" w:eastAsia="zh-CN"/>
        </w:rPr>
        <w:t xml:space="preserve"> widely </w:t>
      </w:r>
      <w:r>
        <w:rPr>
          <w:lang w:val="en-US" w:eastAsia="zh-CN"/>
        </w:rPr>
        <w:t xml:space="preserve">and interchangeably </w:t>
      </w:r>
      <w:r>
        <w:rPr>
          <w:rFonts w:hint="eastAsia"/>
          <w:lang w:val="en-US" w:eastAsia="zh-CN"/>
        </w:rPr>
        <w:t>used in 3GPP TR 22.870 V0.</w:t>
      </w:r>
      <w:r>
        <w:rPr>
          <w:lang w:val="en-US" w:eastAsia="zh-CN"/>
        </w:rPr>
        <w:t>3.1</w:t>
      </w:r>
      <w:r>
        <w:rPr>
          <w:rFonts w:hint="eastAsia"/>
          <w:lang w:val="en-US" w:eastAsia="zh-CN"/>
        </w:rPr>
        <w:t>, yet their meanings and scope vary</w:t>
      </w:r>
      <w:r>
        <w:rPr>
          <w:lang w:val="en-US" w:eastAsia="zh-CN"/>
        </w:rPr>
        <w:t xml:space="preserve"> </w:t>
      </w:r>
      <w:r>
        <w:rPr>
          <w:rFonts w:hint="eastAsia"/>
          <w:lang w:val="en-US" w:eastAsia="zh-CN"/>
        </w:rPr>
        <w:t xml:space="preserve">across different </w:t>
      </w:r>
      <w:r>
        <w:rPr>
          <w:lang w:val="en-US" w:eastAsia="zh-CN"/>
        </w:rPr>
        <w:t>clauses</w:t>
      </w:r>
      <w:r>
        <w:rPr>
          <w:rFonts w:hint="eastAsia"/>
          <w:lang w:val="en-US" w:eastAsia="zh-CN"/>
        </w:rPr>
        <w:t xml:space="preserve"> of the document</w:t>
      </w:r>
      <w:r>
        <w:rPr>
          <w:lang w:val="en-US" w:eastAsia="zh-CN"/>
        </w:rPr>
        <w:t>. For example, i</w:t>
      </w:r>
      <w:r>
        <w:rPr>
          <w:rFonts w:hint="eastAsia"/>
          <w:lang w:val="en-US" w:eastAsia="zh-CN"/>
        </w:rPr>
        <w:t xml:space="preserve">n some places, "computing resource" is used to refer to specific components of AI/ML infrastructure, </w:t>
      </w:r>
      <w:r>
        <w:rPr>
          <w:lang w:val="en-US" w:eastAsia="zh-CN"/>
        </w:rPr>
        <w:t>in other places,</w:t>
      </w:r>
      <w:r>
        <w:rPr>
          <w:rFonts w:ascii="宋体" w:hAnsi="宋体" w:cs="宋体" w:hint="eastAsia"/>
          <w:sz w:val="24"/>
        </w:rPr>
        <w:t xml:space="preserve"> </w:t>
      </w:r>
      <w:r>
        <w:t>"computing resource" is used in parallel with "storage resource", suggesting that they are separate but related entities</w:t>
      </w:r>
      <w:r>
        <w:rPr>
          <w:rFonts w:hint="eastAsia"/>
          <w:lang w:val="en-US" w:eastAsia="zh-CN"/>
        </w:rPr>
        <w:t xml:space="preserve">. </w:t>
      </w:r>
    </w:p>
    <w:p w14:paraId="623EE550" w14:textId="77777777" w:rsidR="00457B55" w:rsidRDefault="00457B55" w:rsidP="00457B55">
      <w:pPr>
        <w:rPr>
          <w:lang w:val="en-US" w:eastAsia="zh-CN"/>
        </w:rPr>
      </w:pPr>
      <w:r>
        <w:rPr>
          <w:lang w:val="en-US" w:eastAsia="zh-CN"/>
        </w:rPr>
        <w:t xml:space="preserve">Regarding a </w:t>
      </w:r>
      <w:r>
        <w:rPr>
          <w:lang w:val="en-US"/>
        </w:rPr>
        <w:t>resource that provides data processing and computing capabilities</w:t>
      </w:r>
      <w:r>
        <w:rPr>
          <w:lang w:val="en-US" w:eastAsia="zh-CN"/>
        </w:rPr>
        <w:t>, Terms are</w:t>
      </w:r>
      <w:r>
        <w:rPr>
          <w:rFonts w:hint="eastAsia"/>
          <w:lang w:val="en-US" w:eastAsia="zh-CN"/>
        </w:rPr>
        <w:t xml:space="preserve"> </w:t>
      </w:r>
      <w:r>
        <w:rPr>
          <w:lang w:val="en-US" w:eastAsia="zh-CN"/>
        </w:rPr>
        <w:t xml:space="preserve">differently and may </w:t>
      </w:r>
      <w:r>
        <w:rPr>
          <w:rFonts w:hint="eastAsia"/>
          <w:lang w:val="en-US" w:eastAsia="zh-CN"/>
        </w:rPr>
        <w:t xml:space="preserve">not </w:t>
      </w:r>
      <w:r>
        <w:rPr>
          <w:lang w:val="en-US" w:eastAsia="zh-CN"/>
        </w:rPr>
        <w:t xml:space="preserve">be </w:t>
      </w:r>
      <w:r>
        <w:rPr>
          <w:rFonts w:hint="eastAsia"/>
          <w:lang w:val="en-US" w:eastAsia="zh-CN"/>
        </w:rPr>
        <w:t>appropriately used in some places</w:t>
      </w:r>
      <w:r>
        <w:rPr>
          <w:lang w:val="en-US" w:eastAsia="zh-CN"/>
        </w:rPr>
        <w:t xml:space="preserve"> in Clause 6</w:t>
      </w:r>
      <w:r>
        <w:rPr>
          <w:rFonts w:hint="eastAsia"/>
          <w:lang w:val="en-US" w:eastAsia="zh-CN"/>
        </w:rPr>
        <w:t>, e.g. :</w:t>
      </w:r>
    </w:p>
    <w:p w14:paraId="21F0202E" w14:textId="77777777" w:rsidR="00457B55" w:rsidRDefault="00457B55" w:rsidP="00457B55">
      <w:pPr>
        <w:rPr>
          <w:rFonts w:eastAsia="等线"/>
          <w:i/>
          <w:iCs/>
          <w:lang w:val="en-US"/>
        </w:rPr>
      </w:pPr>
      <w:r>
        <w:rPr>
          <w:lang w:val="en-US"/>
        </w:rPr>
        <w:t xml:space="preserve">6.1 </w:t>
      </w:r>
      <w:r>
        <w:rPr>
          <w:rFonts w:eastAsia="等线"/>
          <w:i/>
          <w:iCs/>
          <w:highlight w:val="yellow"/>
          <w:lang w:val="en-US"/>
        </w:rPr>
        <w:t>“computational resources (e.g. storage, A</w:t>
      </w:r>
      <w:r>
        <w:rPr>
          <w:rFonts w:eastAsia="等线"/>
          <w:i/>
          <w:iCs/>
          <w:lang w:val="en-US"/>
        </w:rPr>
        <w:t>I processing units, xPUs information etc.)”;</w:t>
      </w:r>
    </w:p>
    <w:p w14:paraId="140F50B1" w14:textId="77777777" w:rsidR="00457B55" w:rsidRDefault="00457B55" w:rsidP="00457B55">
      <w:pPr>
        <w:rPr>
          <w:rFonts w:eastAsia="等线"/>
          <w:i/>
          <w:iCs/>
          <w:lang w:val="en-US"/>
        </w:rPr>
      </w:pPr>
      <w:r>
        <w:rPr>
          <w:rFonts w:eastAsia="等线"/>
          <w:i/>
          <w:iCs/>
          <w:lang w:val="en-US"/>
        </w:rPr>
        <w:t>“computational power and AI capabilities when required.”</w:t>
      </w:r>
    </w:p>
    <w:p w14:paraId="2A9750D2" w14:textId="77777777" w:rsidR="00457B55" w:rsidRDefault="00457B55" w:rsidP="00457B55">
      <w:pPr>
        <w:rPr>
          <w:rFonts w:eastAsia="等线"/>
          <w:i/>
          <w:iCs/>
          <w:lang w:val="en-US" w:eastAsia="zh-CN"/>
        </w:rPr>
      </w:pPr>
      <w:r>
        <w:rPr>
          <w:lang w:val="en-US"/>
        </w:rPr>
        <w:t>6.13</w:t>
      </w:r>
      <w:r>
        <w:rPr>
          <w:rFonts w:eastAsia="等线"/>
          <w:i/>
          <w:iCs/>
          <w:lang w:val="en-US"/>
        </w:rPr>
        <w:t xml:space="preserve"> “</w:t>
      </w:r>
      <w:r>
        <w:rPr>
          <w:rFonts w:eastAsia="等线"/>
          <w:i/>
          <w:iCs/>
          <w:lang w:val="en-US" w:eastAsia="zh-CN"/>
        </w:rPr>
        <w:t>computing resource</w:t>
      </w:r>
      <w:r>
        <w:rPr>
          <w:rFonts w:eastAsia="等线" w:hint="eastAsia"/>
          <w:i/>
          <w:iCs/>
          <w:lang w:val="en-US" w:eastAsia="zh-CN"/>
        </w:rPr>
        <w:t>s</w:t>
      </w:r>
      <w:r>
        <w:rPr>
          <w:rFonts w:eastAsia="等线"/>
          <w:i/>
          <w:iCs/>
          <w:lang w:val="en-US" w:eastAsia="zh-CN"/>
        </w:rPr>
        <w:t xml:space="preserve"> (e.g. computing capability, AI capability, power consumption,</w:t>
      </w:r>
      <w:r>
        <w:rPr>
          <w:rFonts w:eastAsia="等线"/>
          <w:i/>
          <w:iCs/>
          <w:highlight w:val="yellow"/>
          <w:lang w:val="en-US" w:eastAsia="zh-CN"/>
        </w:rPr>
        <w:t xml:space="preserve"> location).</w:t>
      </w:r>
      <w:r>
        <w:rPr>
          <w:rFonts w:eastAsia="等线"/>
          <w:i/>
          <w:iCs/>
          <w:lang w:val="en-US" w:eastAsia="zh-CN"/>
        </w:rPr>
        <w:t>”</w:t>
      </w:r>
    </w:p>
    <w:p w14:paraId="0A045CD0" w14:textId="77777777" w:rsidR="00457B55" w:rsidRDefault="00457B55" w:rsidP="00457B55">
      <w:pPr>
        <w:rPr>
          <w:lang w:val="en-US" w:eastAsia="zh-CN"/>
        </w:rPr>
      </w:pPr>
      <w:r>
        <w:rPr>
          <w:lang w:val="en-US" w:eastAsia="zh-CN"/>
        </w:rPr>
        <w:t xml:space="preserve">6.17 &amp; 6.23 </w:t>
      </w:r>
      <w:r>
        <w:rPr>
          <w:rFonts w:hint="eastAsia"/>
          <w:lang w:val="en-US" w:eastAsia="zh-CN"/>
        </w:rPr>
        <w:t>simultaneously uses the</w:t>
      </w:r>
      <w:r>
        <w:rPr>
          <w:lang w:val="en-US" w:eastAsia="zh-CN"/>
        </w:rPr>
        <w:t xml:space="preserve"> terms “computational resource” and “computing resource”.</w:t>
      </w:r>
    </w:p>
    <w:p w14:paraId="646946D7" w14:textId="77777777" w:rsidR="00457B55" w:rsidRDefault="00457B55" w:rsidP="00457B55">
      <w:pPr>
        <w:rPr>
          <w:rFonts w:eastAsia="等线"/>
          <w:i/>
          <w:iCs/>
          <w:lang w:val="en-US"/>
        </w:rPr>
      </w:pPr>
      <w:r>
        <w:rPr>
          <w:rFonts w:hint="eastAsia"/>
          <w:lang w:val="en-US" w:eastAsia="zh-CN"/>
        </w:rPr>
        <w:t>6.23</w:t>
      </w:r>
      <w:r>
        <w:rPr>
          <w:rFonts w:eastAsia="等线" w:hint="eastAsia"/>
          <w:i/>
          <w:iCs/>
          <w:lang w:val="en-US" w:eastAsia="zh-CN"/>
        </w:rPr>
        <w:t xml:space="preserve"> </w:t>
      </w:r>
      <w:r>
        <w:rPr>
          <w:rFonts w:eastAsia="等线"/>
          <w:i/>
          <w:iCs/>
          <w:lang w:val="en-US" w:eastAsia="zh-CN"/>
        </w:rPr>
        <w:t>“</w:t>
      </w:r>
      <w:r>
        <w:rPr>
          <w:rFonts w:eastAsia="等线" w:hint="eastAsia"/>
          <w:i/>
          <w:iCs/>
          <w:lang w:val="en-US" w:eastAsia="zh-CN"/>
        </w:rPr>
        <w:t>compute and communication (e.g. traffic load) resources</w:t>
      </w:r>
      <w:r>
        <w:rPr>
          <w:rFonts w:eastAsia="等线"/>
          <w:i/>
          <w:iCs/>
          <w:lang w:val="en-US" w:eastAsia="zh-CN"/>
        </w:rPr>
        <w:t>”</w:t>
      </w:r>
    </w:p>
    <w:p w14:paraId="35CF978C" w14:textId="77777777" w:rsidR="00457B55" w:rsidRDefault="00457B55" w:rsidP="00457B55">
      <w:pPr>
        <w:rPr>
          <w:rFonts w:eastAsia="等线"/>
          <w:i/>
          <w:iCs/>
          <w:lang w:val="en-US"/>
        </w:rPr>
      </w:pPr>
      <w:r>
        <w:rPr>
          <w:lang w:val="en-US"/>
        </w:rPr>
        <w:t>6.26</w:t>
      </w:r>
      <w:r>
        <w:rPr>
          <w:rFonts w:eastAsia="等线"/>
          <w:i/>
          <w:iCs/>
          <w:lang w:val="en-US"/>
        </w:rPr>
        <w:t xml:space="preserve"> “Consider two fictional MNOs, "Connectify" and "GlobalNet," each with its own AI/ML infrastructure, including datasets and computing resources.”</w:t>
      </w:r>
    </w:p>
    <w:p w14:paraId="77F5AFD8" w14:textId="77777777" w:rsidR="00457B55" w:rsidRDefault="00457B55" w:rsidP="00457B55">
      <w:pPr>
        <w:rPr>
          <w:rFonts w:eastAsia="等线"/>
          <w:i/>
          <w:iCs/>
          <w:highlight w:val="yellow"/>
          <w:lang w:val="en-US"/>
        </w:rPr>
      </w:pPr>
      <w:r>
        <w:rPr>
          <w:lang w:val="en-US"/>
        </w:rPr>
        <w:t>6.30</w:t>
      </w:r>
      <w:r>
        <w:rPr>
          <w:rFonts w:eastAsia="等线"/>
          <w:i/>
          <w:iCs/>
          <w:lang w:val="en-US"/>
        </w:rPr>
        <w:t xml:space="preserve"> “</w:t>
      </w:r>
      <w:r>
        <w:rPr>
          <w:rFonts w:eastAsia="等线" w:hint="eastAsia"/>
          <w:i/>
          <w:iCs/>
          <w:lang w:val="en-US"/>
        </w:rPr>
        <w:t>UE can request network to coordinate LLM</w:t>
      </w:r>
      <w:r>
        <w:rPr>
          <w:rFonts w:eastAsia="等线" w:hint="eastAsia"/>
          <w:i/>
          <w:iCs/>
          <w:lang w:val="en-US" w:eastAsia="zh-CN"/>
        </w:rPr>
        <w:t>s</w:t>
      </w:r>
      <w:r>
        <w:rPr>
          <w:rFonts w:eastAsia="等线" w:hint="eastAsia"/>
          <w:i/>
          <w:iCs/>
          <w:lang w:val="en-US"/>
        </w:rPr>
        <w:t>,</w:t>
      </w:r>
      <w:r>
        <w:rPr>
          <w:rFonts w:eastAsia="等线" w:hint="eastAsia"/>
          <w:i/>
          <w:iCs/>
          <w:highlight w:val="yellow"/>
          <w:lang w:val="en-US"/>
        </w:rPr>
        <w:t xml:space="preserve"> storage resources, and computing resources</w:t>
      </w:r>
      <w:r>
        <w:rPr>
          <w:rFonts w:eastAsia="等线"/>
          <w:i/>
          <w:iCs/>
          <w:highlight w:val="yellow"/>
          <w:lang w:val="en-US"/>
        </w:rPr>
        <w:t>”</w:t>
      </w:r>
    </w:p>
    <w:p w14:paraId="2767F771" w14:textId="77777777" w:rsidR="00457B55" w:rsidRDefault="00457B55" w:rsidP="00457B55">
      <w:pPr>
        <w:rPr>
          <w:rFonts w:eastAsia="等线"/>
          <w:i/>
          <w:iCs/>
          <w:lang w:val="en-US" w:eastAsia="zh-CN"/>
        </w:rPr>
      </w:pPr>
      <w:r>
        <w:rPr>
          <w:lang w:val="en-US" w:eastAsia="zh-CN"/>
        </w:rPr>
        <w:t xml:space="preserve">6.35 </w:t>
      </w:r>
      <w:r>
        <w:rPr>
          <w:rFonts w:eastAsia="等线"/>
          <w:i/>
          <w:iCs/>
          <w:lang w:val="en-US" w:eastAsia="zh-CN"/>
        </w:rPr>
        <w:t>“</w:t>
      </w:r>
      <w:r>
        <w:rPr>
          <w:rFonts w:eastAsia="等线" w:hint="eastAsia"/>
          <w:i/>
          <w:iCs/>
          <w:lang w:val="en-US" w:eastAsia="zh-CN"/>
        </w:rPr>
        <w:t>computing resource (e.g. edge computing server)</w:t>
      </w:r>
      <w:r>
        <w:rPr>
          <w:rFonts w:eastAsia="等线"/>
          <w:i/>
          <w:iCs/>
          <w:lang w:val="en-US" w:eastAsia="zh-CN"/>
        </w:rPr>
        <w:t>”</w:t>
      </w:r>
    </w:p>
    <w:p w14:paraId="1928502C" w14:textId="028C6059" w:rsidR="00220CB6" w:rsidRPr="00457B55" w:rsidRDefault="00457B55" w:rsidP="001701A6">
      <w:pPr>
        <w:rPr>
          <w:noProof/>
          <w:lang w:val="en-US" w:eastAsia="zh-CN"/>
        </w:rPr>
      </w:pPr>
      <w:r>
        <w:rPr>
          <w:rFonts w:hint="eastAsia"/>
          <w:noProof/>
          <w:lang w:val="en-US" w:eastAsia="zh-CN"/>
        </w:rPr>
        <w:t>S</w:t>
      </w:r>
      <w:r>
        <w:rPr>
          <w:noProof/>
          <w:lang w:val="en-US" w:eastAsia="zh-CN"/>
        </w:rPr>
        <w:t xml:space="preserve">o, some of the description of computational resources or computing resource should be given. </w:t>
      </w:r>
      <w:r>
        <w:rPr>
          <w:rFonts w:hint="eastAsia"/>
          <w:lang w:val="en-US" w:eastAsia="zh-CN"/>
        </w:rPr>
        <w:t>Given that AI-related resources almost always include both storage (such as memory and hard drives) and computing power (such as CPUs, GPUs and TPUs), a new term definition of "computing resources" should be established for AI</w:t>
      </w:r>
      <w:r>
        <w:rPr>
          <w:lang w:val="en-US" w:eastAsia="zh-CN"/>
        </w:rPr>
        <w:t xml:space="preserve">. </w:t>
      </w:r>
      <w:r>
        <w:rPr>
          <w:rFonts w:hint="eastAsia"/>
          <w:lang w:val="en-US" w:eastAsia="zh-CN"/>
        </w:rPr>
        <w:t>S</w:t>
      </w:r>
      <w:r>
        <w:rPr>
          <w:lang w:val="en-US" w:eastAsia="zh-CN"/>
        </w:rPr>
        <w:t>o, the c</w:t>
      </w:r>
      <w:r w:rsidRPr="00457B55">
        <w:rPr>
          <w:lang w:val="en-US" w:eastAsia="zh-CN"/>
        </w:rPr>
        <w:t>omputing resource</w:t>
      </w:r>
      <w:r>
        <w:rPr>
          <w:lang w:val="en-US" w:eastAsia="zh-CN"/>
        </w:rPr>
        <w:t xml:space="preserve"> can include</w:t>
      </w:r>
      <w:r w:rsidRPr="00457B55">
        <w:rPr>
          <w:lang w:val="en-US" w:eastAsia="zh-CN"/>
        </w:rPr>
        <w:t xml:space="preserve"> physical or virtual entities that supports the execution of AI/ML computing tasks. (such as hardware devices like CPUs, GPUs, memory, storage, and network infrastructure, as well as virtual resources like virtual machines and containers) </w:t>
      </w:r>
      <w:r>
        <w:rPr>
          <w:lang w:val="en-US" w:eastAsia="zh-CN"/>
        </w:rPr>
        <w:t>.</w:t>
      </w:r>
    </w:p>
    <w:p w14:paraId="7DEC0313" w14:textId="77777777" w:rsidR="00457B55" w:rsidRPr="00220CB6" w:rsidRDefault="00457B55" w:rsidP="001701A6">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lastRenderedPageBreak/>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5C7F8E6F" w:rsidR="0009108F" w:rsidRPr="0009108F" w:rsidRDefault="00457B55"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13"/>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1A62ED61" w:rsidR="0009108F" w:rsidRDefault="0009108F" w:rsidP="0009108F">
      <w:pPr>
        <w:rPr>
          <w:noProof/>
          <w:lang w:val="en-US"/>
        </w:rPr>
      </w:pPr>
    </w:p>
    <w:p w14:paraId="6DDB5924" w14:textId="77777777" w:rsidR="00A8736A" w:rsidRPr="00A8736A" w:rsidRDefault="00A8736A" w:rsidP="00A8736A">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val="en-US" w:eastAsia="ja-JP"/>
        </w:rPr>
      </w:pPr>
      <w:bookmarkStart w:id="14" w:name="_Toc201585748"/>
      <w:r w:rsidRPr="00A8736A">
        <w:rPr>
          <w:rFonts w:ascii="Arial" w:eastAsia="等线" w:hAnsi="Arial" w:cs="Arial"/>
          <w:sz w:val="32"/>
          <w:lang w:val="en-US" w:eastAsia="ja-JP"/>
        </w:rPr>
        <w:t>3.1</w:t>
      </w:r>
      <w:r w:rsidRPr="00A8736A">
        <w:rPr>
          <w:rFonts w:ascii="Arial" w:eastAsia="等线" w:hAnsi="Arial" w:cs="Arial"/>
          <w:sz w:val="32"/>
          <w:lang w:val="en-US" w:eastAsia="ja-JP"/>
        </w:rPr>
        <w:tab/>
        <w:t>Terms</w:t>
      </w:r>
      <w:bookmarkEnd w:id="14"/>
    </w:p>
    <w:p w14:paraId="12F7BA49" w14:textId="77777777" w:rsidR="00A8736A" w:rsidRPr="00A8736A" w:rsidRDefault="00A8736A" w:rsidP="00A8736A">
      <w:pPr>
        <w:overflowPunct w:val="0"/>
        <w:autoSpaceDE w:val="0"/>
        <w:autoSpaceDN w:val="0"/>
        <w:adjustRightInd w:val="0"/>
        <w:textAlignment w:val="baseline"/>
        <w:rPr>
          <w:rFonts w:eastAsia="Times New Roman"/>
          <w:lang w:eastAsia="ja-JP"/>
        </w:rPr>
      </w:pPr>
      <w:r w:rsidRPr="00A8736A">
        <w:rPr>
          <w:rFonts w:eastAsia="Times New Roman"/>
          <w:lang w:eastAsia="ja-JP"/>
        </w:rPr>
        <w:t>For the purposes of the present document, the terms given in 3GPP TR 21.905 [1] and the following apply. A term defined in the present document takes precedence over the definition of the same term, if any, in 3GPP TR 21.905 [1].</w:t>
      </w:r>
    </w:p>
    <w:p w14:paraId="44B22DE7" w14:textId="0AC205D6"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Computing Service: </w:t>
      </w:r>
      <w:r w:rsidRPr="00A8736A">
        <w:rPr>
          <w:rFonts w:eastAsia="Times New Roman"/>
          <w:bCs/>
          <w:lang w:eastAsia="ja-JP"/>
        </w:rPr>
        <w:t>A service provided by 6G network utilizing computing resources in Service Hosting Environment, which can be used by a subscriber (via UE)/3rd party.</w:t>
      </w:r>
    </w:p>
    <w:p w14:paraId="4809B930" w14:textId="4C1FC145" w:rsidR="004D2B84" w:rsidRPr="00E005FF" w:rsidRDefault="004D2B84" w:rsidP="004D2B84">
      <w:pPr>
        <w:pStyle w:val="NO"/>
        <w:rPr>
          <w:ins w:id="15" w:author="Huazhang - 0825-a" w:date="2025-08-25T14:59:00Z"/>
        </w:rPr>
      </w:pPr>
      <w:ins w:id="16" w:author="Huazhang - 0825-a" w:date="2025-08-25T14:59:00Z">
        <w:r w:rsidRPr="00E005FF">
          <w:t xml:space="preserve">NOTE </w:t>
        </w:r>
      </w:ins>
      <w:ins w:id="17" w:author="Huazhang - 0825-a" w:date="2025-08-25T15:31:00Z">
        <w:r w:rsidR="00645FA0">
          <w:t>x</w:t>
        </w:r>
      </w:ins>
      <w:ins w:id="18" w:author="Huazhang - 0825-a" w:date="2025-08-25T14:59:00Z">
        <w:r w:rsidRPr="00E005FF">
          <w:t>1:</w:t>
        </w:r>
        <w:r>
          <w:t xml:space="preserve"> The </w:t>
        </w:r>
        <w:r w:rsidRPr="00E005FF">
          <w:t>6G Computing Service</w:t>
        </w:r>
      </w:ins>
      <w:ins w:id="19" w:author="Huazhang - 0825-a" w:date="2025-08-25T15:04:00Z">
        <w:r w:rsidR="004F61C2">
          <w:t xml:space="preserve"> </w:t>
        </w:r>
      </w:ins>
      <w:ins w:id="20" w:author="Huazhang - 0825-a" w:date="2025-08-25T21:56:00Z">
        <w:r w:rsidR="002B31D6">
          <w:rPr>
            <w:lang w:eastAsia="zh-CN"/>
          </w:rPr>
          <w:t xml:space="preserve">can be provided </w:t>
        </w:r>
      </w:ins>
      <w:ins w:id="21" w:author="Huazhang - 0825-a" w:date="2025-08-25T15:05:00Z">
        <w:r w:rsidR="004F61C2">
          <w:t>in the form of</w:t>
        </w:r>
      </w:ins>
      <w:ins w:id="22" w:author="Huazhang - 0825-a" w:date="2025-08-27T14:32:00Z">
        <w:r w:rsidR="00C3695A">
          <w:t>, e.g.:</w:t>
        </w:r>
      </w:ins>
      <w:ins w:id="23" w:author="Huazhang - 0825-a" w:date="2025-08-25T15:05:00Z">
        <w:r w:rsidR="004F61C2">
          <w:t xml:space="preserve"> IaaS, PaaS, SaaS or MaaS</w:t>
        </w:r>
      </w:ins>
      <w:ins w:id="24" w:author="Huazhang - 0825-a" w:date="2025-08-25T14:59:00Z">
        <w:r w:rsidRPr="00E005FF">
          <w:t>.</w:t>
        </w:r>
        <w:r>
          <w:t xml:space="preserve"> </w:t>
        </w:r>
      </w:ins>
    </w:p>
    <w:p w14:paraId="6F836F12" w14:textId="11EDAAA1" w:rsidR="00F35488" w:rsidRPr="00A8736A" w:rsidRDefault="00F35488" w:rsidP="00F35488">
      <w:pPr>
        <w:keepLines/>
        <w:overflowPunct w:val="0"/>
        <w:autoSpaceDE w:val="0"/>
        <w:autoSpaceDN w:val="0"/>
        <w:adjustRightInd w:val="0"/>
        <w:ind w:left="1135" w:hanging="851"/>
        <w:textAlignment w:val="baseline"/>
        <w:rPr>
          <w:ins w:id="25" w:author="Huazhang - 0825-a" w:date="2025-08-25T22:00:00Z"/>
          <w:szCs w:val="21"/>
        </w:rPr>
      </w:pPr>
      <w:ins w:id="26" w:author="Huazhang - 0825-a" w:date="2025-08-25T22:00:00Z">
        <w:r w:rsidRPr="00A8736A">
          <w:rPr>
            <w:szCs w:val="21"/>
          </w:rPr>
          <w:t xml:space="preserve">NOTE </w:t>
        </w:r>
        <w:r>
          <w:rPr>
            <w:szCs w:val="21"/>
          </w:rPr>
          <w:t>x2</w:t>
        </w:r>
        <w:r w:rsidRPr="00A8736A">
          <w:rPr>
            <w:szCs w:val="21"/>
          </w:rPr>
          <w:t xml:space="preserve">: </w:t>
        </w:r>
        <w:r w:rsidRPr="00F35488">
          <w:rPr>
            <w:szCs w:val="21"/>
          </w:rPr>
          <w:t>The computing resources can refer to hardware and/or software that provides the required processing, storage capability etc. to perform computational tasks</w:t>
        </w:r>
      </w:ins>
      <w:ins w:id="27" w:author="Huazhang - 0825-a" w:date="2025-08-25T22:04:00Z">
        <w:r w:rsidRPr="00F35488">
          <w:t xml:space="preserve"> </w:t>
        </w:r>
        <w:r w:rsidRPr="00E005FF">
          <w:t>(e.g., XR rendering)</w:t>
        </w:r>
      </w:ins>
      <w:ins w:id="28" w:author="Huazhang - 0825-a" w:date="2025-08-25T22:00:00Z">
        <w:r w:rsidRPr="00F35488">
          <w:rPr>
            <w:szCs w:val="21"/>
          </w:rPr>
          <w:t>.</w:t>
        </w:r>
      </w:ins>
    </w:p>
    <w:p w14:paraId="0297D74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6G System Data</w:t>
      </w:r>
      <w:r w:rsidRPr="00A8736A">
        <w:rPr>
          <w:rFonts w:eastAsia="Times New Roman"/>
          <w:bCs/>
          <w:lang w:eastAsia="ja-JP"/>
        </w:rPr>
        <w:t>: the data that is generated and controlled by the 6G system.</w:t>
      </w:r>
    </w:p>
    <w:p w14:paraId="162A88E6" w14:textId="77777777" w:rsidR="00A8736A" w:rsidRPr="00A8736A" w:rsidRDefault="00A8736A" w:rsidP="00A8736A">
      <w:pPr>
        <w:keepLines/>
        <w:overflowPunct w:val="0"/>
        <w:autoSpaceDE w:val="0"/>
        <w:autoSpaceDN w:val="0"/>
        <w:adjustRightInd w:val="0"/>
        <w:ind w:left="1135" w:hanging="851"/>
        <w:textAlignment w:val="baseline"/>
        <w:rPr>
          <w:szCs w:val="21"/>
        </w:rPr>
      </w:pPr>
      <w:r w:rsidRPr="00A8736A">
        <w:rPr>
          <w:szCs w:val="21"/>
        </w:rPr>
        <w:t>NOTE 1: 6G system data is different from traditional user traffic data which is application level data being transmitted through the 3GPP system for user related services.</w:t>
      </w:r>
    </w:p>
    <w:p w14:paraId="78D2ABAE" w14:textId="77777777" w:rsidR="00A8736A" w:rsidRPr="00A8736A" w:rsidRDefault="00A8736A" w:rsidP="00A8736A">
      <w:pPr>
        <w:keepLines/>
        <w:overflowPunct w:val="0"/>
        <w:autoSpaceDE w:val="0"/>
        <w:autoSpaceDN w:val="0"/>
        <w:adjustRightInd w:val="0"/>
        <w:ind w:left="1135" w:hanging="851"/>
        <w:textAlignment w:val="baseline"/>
        <w:rPr>
          <w:color w:val="FF0000"/>
          <w:szCs w:val="21"/>
        </w:rPr>
      </w:pPr>
      <w:r w:rsidRPr="00A8736A">
        <w:rPr>
          <w:color w:val="FF0000"/>
          <w:szCs w:val="21"/>
        </w:rPr>
        <w:t>Editor’s Note: The definition of 6G System Data is FFS.</w:t>
      </w:r>
    </w:p>
    <w:p w14:paraId="4511380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Wireless sensing: </w:t>
      </w:r>
      <w:r w:rsidRPr="00A8736A">
        <w:rPr>
          <w:rFonts w:eastAsia="Times New Roman"/>
          <w:bCs/>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409F74A1" w14:textId="77777777" w:rsidR="00A8736A" w:rsidRPr="00A8736A" w:rsidRDefault="00A8736A" w:rsidP="00A8736A">
      <w:pPr>
        <w:keepLines/>
        <w:overflowPunct w:val="0"/>
        <w:autoSpaceDE w:val="0"/>
        <w:autoSpaceDN w:val="0"/>
        <w:adjustRightInd w:val="0"/>
        <w:ind w:left="1135" w:hanging="851"/>
        <w:textAlignment w:val="baseline"/>
        <w:rPr>
          <w:rFonts w:eastAsia="等线"/>
          <w:b/>
          <w:bCs/>
          <w:szCs w:val="21"/>
          <w:lang w:val="en-US" w:eastAsia="zh-CN"/>
        </w:rPr>
      </w:pPr>
      <w:r w:rsidRPr="00A8736A">
        <w:rPr>
          <w:szCs w:val="21"/>
        </w:rPr>
        <w:t xml:space="preserve">NOTE 2: </w:t>
      </w:r>
      <w:r w:rsidRPr="00A8736A">
        <w:rPr>
          <w:szCs w:val="21"/>
        </w:rPr>
        <w:tab/>
        <w:t>The 6G Wireless sensing service can use data acquired with either NR-based radio signals, non-3GPP radio signals, or a combination</w:t>
      </w:r>
      <w:r w:rsidRPr="00A8736A">
        <w:rPr>
          <w:noProof/>
          <w:szCs w:val="21"/>
        </w:rPr>
        <w:t>.</w:t>
      </w:r>
    </w:p>
    <w:p w14:paraId="404A29A4" w14:textId="77777777" w:rsidR="00A8736A" w:rsidRPr="00A8736A" w:rsidRDefault="00A8736A" w:rsidP="00A8736A">
      <w:pPr>
        <w:rPr>
          <w:rFonts w:eastAsia="Times New Roman"/>
          <w:lang w:val="en-US" w:eastAsia="zh-CN"/>
        </w:rPr>
      </w:pPr>
      <w:r w:rsidRPr="00A8736A">
        <w:rPr>
          <w:rFonts w:eastAsia="Times New Roman"/>
          <w:b/>
          <w:bCs/>
          <w:lang w:val="en-US" w:eastAsia="zh-CN"/>
        </w:rPr>
        <w:t>Al Agent:</w:t>
      </w:r>
      <w:r w:rsidRPr="00A8736A">
        <w:rPr>
          <w:rFonts w:eastAsia="Times New Roman"/>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82C5AA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rFonts w:hint="eastAsia"/>
          <w:color w:val="FF0000"/>
          <w:szCs w:val="21"/>
          <w:lang w:val="en-US" w:eastAsia="zh-CN"/>
        </w:rPr>
        <w:t>Editor</w:t>
      </w:r>
      <w:r w:rsidRPr="00A8736A">
        <w:rPr>
          <w:color w:val="FF0000"/>
          <w:szCs w:val="21"/>
          <w:lang w:val="en-US" w:eastAsia="zh-CN"/>
        </w:rPr>
        <w:t>’</w:t>
      </w:r>
      <w:r w:rsidRPr="00A8736A">
        <w:rPr>
          <w:rFonts w:hint="eastAsia"/>
          <w:color w:val="FF0000"/>
          <w:szCs w:val="21"/>
          <w:lang w:val="en-US" w:eastAsia="zh-CN"/>
        </w:rPr>
        <w:t>s Note: This definition could be updated as the study goes on to align with the potential new understand of AI agent.</w:t>
      </w:r>
    </w:p>
    <w:p w14:paraId="589ED651"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等线" w:hint="eastAsia"/>
          <w:b/>
          <w:bCs/>
          <w:lang w:eastAsia="zh-CN"/>
        </w:rPr>
        <w:t>AI service:</w:t>
      </w:r>
      <w:r w:rsidRPr="00A8736A">
        <w:rPr>
          <w:rFonts w:eastAsia="等线" w:hint="eastAsia"/>
          <w:lang w:eastAsia="zh-CN"/>
        </w:rPr>
        <w:t xml:space="preserve"> an 6G service (e.g. AI model inference) to support AI-related activities, which is provided by 6G core network to</w:t>
      </w:r>
      <w:r w:rsidRPr="00A8736A">
        <w:rPr>
          <w:rFonts w:eastAsia="等线"/>
          <w:lang w:eastAsia="zh-CN"/>
        </w:rPr>
        <w:t xml:space="preserve"> the</w:t>
      </w:r>
      <w:r w:rsidRPr="00A8736A">
        <w:rPr>
          <w:rFonts w:eastAsia="等线" w:hint="eastAsia"/>
          <w:lang w:eastAsia="zh-CN"/>
        </w:rPr>
        <w:t xml:space="preserve"> 6G user, considering the required quality of the service (e.g. inference accuracy, latency).</w:t>
      </w:r>
    </w:p>
    <w:p w14:paraId="6090C1DB"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lang w:val="en-US"/>
        </w:rPr>
      </w:pPr>
      <w:r w:rsidRPr="00A8736A">
        <w:rPr>
          <w:rFonts w:eastAsia="等线"/>
          <w:szCs w:val="21"/>
        </w:rPr>
        <w:t>N</w:t>
      </w:r>
      <w:r w:rsidRPr="00A8736A">
        <w:rPr>
          <w:rFonts w:eastAsia="等线" w:hint="eastAsia"/>
          <w:szCs w:val="21"/>
          <w:lang w:eastAsia="zh-CN"/>
        </w:rPr>
        <w:t>OTE</w:t>
      </w:r>
      <w:r w:rsidRPr="00A8736A">
        <w:rPr>
          <w:rFonts w:eastAsia="等线"/>
          <w:szCs w:val="21"/>
          <w:lang w:eastAsia="zh-CN"/>
        </w:rPr>
        <w:t xml:space="preserve"> 3</w:t>
      </w:r>
      <w:r w:rsidRPr="00A8736A">
        <w:rPr>
          <w:rFonts w:eastAsia="等线"/>
          <w:szCs w:val="21"/>
        </w:rPr>
        <w:t>:</w:t>
      </w:r>
      <w:r w:rsidRPr="00A8736A">
        <w:rPr>
          <w:rFonts w:eastAsia="等线"/>
          <w:szCs w:val="21"/>
        </w:rPr>
        <w:tab/>
      </w:r>
      <w:r w:rsidRPr="00A8736A">
        <w:rPr>
          <w:rFonts w:eastAsia="等线" w:hint="eastAsia"/>
          <w:szCs w:val="21"/>
          <w:lang w:eastAsia="zh-CN"/>
        </w:rPr>
        <w:t>T</w:t>
      </w:r>
      <w:r w:rsidRPr="00A8736A">
        <w:rPr>
          <w:rFonts w:eastAsia="等线"/>
          <w:szCs w:val="21"/>
        </w:rPr>
        <w:t>he above term does not imply any architectural assumption, e.g. whether 6G CN is a new or evolved CN (compared to 5G).</w:t>
      </w:r>
    </w:p>
    <w:p w14:paraId="2C69E5FF"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w:t>
      </w:r>
      <w:r w:rsidRPr="00A8736A">
        <w:rPr>
          <w:color w:val="FF0000"/>
          <w:szCs w:val="21"/>
          <w:lang w:val="en-US" w:eastAsia="zh-CN"/>
        </w:rPr>
        <w:tab/>
      </w:r>
      <w:r w:rsidRPr="00A8736A">
        <w:rPr>
          <w:rFonts w:hint="eastAsia"/>
          <w:color w:val="FF0000"/>
          <w:szCs w:val="21"/>
          <w:lang w:val="en-US" w:eastAsia="zh-CN"/>
        </w:rPr>
        <w:t>The</w:t>
      </w:r>
      <w:r w:rsidRPr="00A8736A">
        <w:rPr>
          <w:color w:val="FF0000"/>
          <w:szCs w:val="21"/>
          <w:lang w:val="en-US" w:eastAsia="zh-CN"/>
        </w:rPr>
        <w:t xml:space="preserve"> definition </w:t>
      </w:r>
      <w:r w:rsidRPr="00A8736A">
        <w:rPr>
          <w:rFonts w:hint="eastAsia"/>
          <w:color w:val="FF0000"/>
          <w:szCs w:val="21"/>
          <w:lang w:val="en-US" w:eastAsia="zh-CN"/>
        </w:rPr>
        <w:t>of AI service is FFS.</w:t>
      </w:r>
    </w:p>
    <w:p w14:paraId="75A92FA4"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Digital Twin: </w:t>
      </w:r>
      <w:r w:rsidRPr="00A8736A">
        <w:rPr>
          <w:bCs/>
          <w:lang w:val="en-US" w:eastAsia="zh-CN"/>
        </w:rPr>
        <w:t>A real-time representation of physical assets in a digital world.</w:t>
      </w:r>
      <w:r w:rsidRPr="00A8736A">
        <w:rPr>
          <w:b/>
          <w:lang w:val="en-US" w:eastAsia="zh-CN"/>
        </w:rPr>
        <w:t xml:space="preserve"> </w:t>
      </w:r>
    </w:p>
    <w:p w14:paraId="769595C5" w14:textId="77777777" w:rsidR="00A8736A" w:rsidRPr="00A8736A" w:rsidRDefault="00A8736A" w:rsidP="00A8736A">
      <w:pPr>
        <w:keepLines/>
        <w:overflowPunct w:val="0"/>
        <w:autoSpaceDE w:val="0"/>
        <w:autoSpaceDN w:val="0"/>
        <w:adjustRightInd w:val="0"/>
        <w:ind w:left="1135" w:hanging="851"/>
        <w:textAlignment w:val="baseline"/>
        <w:rPr>
          <w:szCs w:val="21"/>
          <w:lang w:val="en-US" w:eastAsia="zh-CN"/>
        </w:rPr>
      </w:pPr>
      <w:r w:rsidRPr="00A8736A">
        <w:rPr>
          <w:szCs w:val="21"/>
        </w:rPr>
        <w:t>NOTE</w:t>
      </w:r>
      <w:r w:rsidRPr="00A8736A">
        <w:rPr>
          <w:szCs w:val="21"/>
          <w:lang w:val="en-US" w:eastAsia="zh-CN"/>
        </w:rPr>
        <w:t xml:space="preserve"> 4: This definition was taken from ITU-T Recommendation Y.3090 [113].</w:t>
      </w:r>
    </w:p>
    <w:p w14:paraId="639F95AF"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Energy Supply: </w:t>
      </w:r>
      <w:r w:rsidRPr="00A8736A">
        <w:rPr>
          <w:bCs/>
          <w:lang w:val="en-US" w:eastAsia="zh-CN"/>
        </w:rPr>
        <w:t>The delivery of electricity to a physical location. This is typically realized by placing two or more wires coming from a DSO at a geographical location and connecting those wires to a metering device.</w:t>
      </w:r>
      <w:r w:rsidRPr="00A8736A">
        <w:rPr>
          <w:b/>
          <w:lang w:val="en-US" w:eastAsia="zh-CN"/>
        </w:rPr>
        <w:t xml:space="preserve"> </w:t>
      </w:r>
    </w:p>
    <w:p w14:paraId="7C3E42CC" w14:textId="77777777" w:rsidR="00A8736A" w:rsidRPr="00A8736A" w:rsidRDefault="00A8736A" w:rsidP="00A8736A">
      <w:pPr>
        <w:keepLines/>
        <w:overflowPunct w:val="0"/>
        <w:autoSpaceDE w:val="0"/>
        <w:autoSpaceDN w:val="0"/>
        <w:adjustRightInd w:val="0"/>
        <w:ind w:left="1135" w:hanging="851"/>
        <w:textAlignment w:val="baseline"/>
        <w:rPr>
          <w:szCs w:val="21"/>
          <w:lang w:val="en-US"/>
        </w:rPr>
      </w:pPr>
      <w:r w:rsidRPr="00A8736A">
        <w:rPr>
          <w:szCs w:val="21"/>
          <w:lang w:val="en-US"/>
        </w:rPr>
        <w:lastRenderedPageBreak/>
        <w:t>NOTE 5:</w:t>
      </w:r>
      <w:r w:rsidRPr="00A8736A">
        <w:rPr>
          <w:szCs w:val="21"/>
          <w:lang w:val="en-US"/>
        </w:rPr>
        <w:tab/>
        <w:t>This definition was taken from TS 28.318 [232].</w:t>
      </w:r>
    </w:p>
    <w:p w14:paraId="7B957F59"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hint="eastAsia"/>
          <w:b/>
          <w:lang w:val="en-US" w:eastAsia="zh-CN"/>
        </w:rPr>
        <w:t>Intelligent Communication Assistant</w:t>
      </w:r>
      <w:r w:rsidRPr="00A8736A">
        <w:rPr>
          <w:b/>
          <w:lang w:val="en-US" w:eastAsia="zh-CN"/>
        </w:rPr>
        <w:t>:</w:t>
      </w:r>
      <w:r w:rsidRPr="00A8736A">
        <w:rPr>
          <w:rFonts w:eastAsia="Times New Roman"/>
          <w:lang w:eastAsia="ja-JP"/>
        </w:rPr>
        <w:t xml:space="preserve"> </w:t>
      </w:r>
      <w:r w:rsidRPr="00A8736A">
        <w:rPr>
          <w:rFonts w:hint="eastAsia"/>
          <w:lang w:val="en-US" w:eastAsia="zh-CN"/>
        </w:rPr>
        <w:t xml:space="preserve">The virtual intelligent communication assistant locates in operator network and interacts with the users through voice, video, text, gestures or other modalities. </w:t>
      </w:r>
      <w:r w:rsidRPr="00A8736A">
        <w:rPr>
          <w:lang w:val="en-US" w:eastAsia="zh-CN"/>
        </w:rPr>
        <w:t xml:space="preserve">The assistant can be customized for each particular user by accessing </w:t>
      </w:r>
      <w:r w:rsidRPr="00A8736A">
        <w:rPr>
          <w:rFonts w:hint="eastAsia"/>
          <w:lang w:val="en-US" w:eastAsia="zh-CN"/>
        </w:rPr>
        <w:t xml:space="preserve">user </w:t>
      </w:r>
      <w:r w:rsidRPr="00A8736A">
        <w:rPr>
          <w:lang w:val="en-US" w:eastAsia="zh-CN"/>
        </w:rPr>
        <w:t>data stored in the network,</w:t>
      </w:r>
      <w:r w:rsidRPr="00A8736A">
        <w:rPr>
          <w:rFonts w:hint="eastAsia"/>
          <w:lang w:val="en-US" w:eastAsia="zh-CN"/>
        </w:rPr>
        <w:t xml:space="preserve"> with user</w:t>
      </w:r>
      <w:r w:rsidRPr="00A8736A">
        <w:rPr>
          <w:lang w:val="en-US" w:eastAsia="zh-CN"/>
        </w:rPr>
        <w:t>’</w:t>
      </w:r>
      <w:r w:rsidRPr="00A8736A">
        <w:rPr>
          <w:rFonts w:hint="eastAsia"/>
          <w:lang w:val="en-US" w:eastAsia="zh-CN"/>
        </w:rPr>
        <w:t>s consent</w:t>
      </w:r>
      <w:r w:rsidRPr="00A8736A">
        <w:rPr>
          <w:lang w:val="en-US" w:eastAsia="zh-CN"/>
        </w:rPr>
        <w:t>.</w:t>
      </w:r>
      <w:r w:rsidRPr="00A8736A">
        <w:rPr>
          <w:rFonts w:hint="eastAsia"/>
          <w:lang w:val="en-US" w:eastAsia="zh-CN"/>
        </w:rPr>
        <w:t xml:space="preserve"> </w:t>
      </w:r>
      <w:r w:rsidRPr="00A8736A">
        <w:rPr>
          <w:lang w:val="en-US" w:eastAsia="zh-CN"/>
        </w:rPr>
        <w:t>I</w:t>
      </w:r>
      <w:r w:rsidRPr="00A8736A">
        <w:rPr>
          <w:rFonts w:hint="eastAsia"/>
          <w:lang w:val="en-US" w:eastAsia="zh-CN"/>
        </w:rPr>
        <w:t>t can provide various communication services and support individual users based on user</w:t>
      </w:r>
      <w:r w:rsidRPr="00A8736A">
        <w:rPr>
          <w:lang w:val="en-US" w:eastAsia="zh-CN"/>
        </w:rPr>
        <w:t>’s</w:t>
      </w:r>
      <w:r w:rsidRPr="00A8736A">
        <w:rPr>
          <w:rFonts w:hint="eastAsia"/>
          <w:lang w:val="en-US" w:eastAsia="zh-CN"/>
        </w:rPr>
        <w:t xml:space="preserve"> intention</w:t>
      </w:r>
      <w:r w:rsidRPr="00A8736A">
        <w:rPr>
          <w:lang w:val="en-US" w:eastAsia="zh-CN"/>
        </w:rPr>
        <w:t xml:space="preserve"> and requirement</w:t>
      </w:r>
      <w:r w:rsidRPr="00A8736A">
        <w:rPr>
          <w:rFonts w:hint="eastAsia"/>
          <w:lang w:val="en-US" w:eastAsia="zh-CN"/>
        </w:rPr>
        <w:t xml:space="preserve"> </w:t>
      </w:r>
      <w:r w:rsidRPr="00A8736A">
        <w:rPr>
          <w:lang w:val="en-US" w:eastAsia="zh-CN"/>
        </w:rPr>
        <w:t>utilizing AI capability</w:t>
      </w:r>
      <w:r w:rsidRPr="00A8736A">
        <w:rPr>
          <w:rFonts w:hint="eastAsia"/>
          <w:lang w:val="en-US" w:eastAsia="zh-CN"/>
        </w:rPr>
        <w:t>. One subscriber can have one or more Intelligent Communication Assistants.</w:t>
      </w:r>
    </w:p>
    <w:p w14:paraId="31436142" w14:textId="77777777" w:rsidR="00A8736A" w:rsidRPr="00A8736A" w:rsidRDefault="00A8736A" w:rsidP="00A8736A">
      <w:pPr>
        <w:overflowPunct w:val="0"/>
        <w:autoSpaceDE w:val="0"/>
        <w:autoSpaceDN w:val="0"/>
        <w:adjustRightInd w:val="0"/>
        <w:textAlignment w:val="baseline"/>
        <w:rPr>
          <w:lang w:eastAsia="zh-CN"/>
        </w:rPr>
      </w:pPr>
      <w:r w:rsidRPr="00A8736A">
        <w:rPr>
          <w:b/>
          <w:lang w:eastAsia="zh-CN"/>
        </w:rPr>
        <w:t>Intent:</w:t>
      </w:r>
      <w:r w:rsidRPr="00A8736A">
        <w:rPr>
          <w:lang w:eastAsia="zh-CN"/>
        </w:rPr>
        <w:t xml:space="preserve"> Expectations including requirements, goals and constraints without specifying how to achieve them</w:t>
      </w:r>
      <w:r w:rsidRPr="00A8736A">
        <w:rPr>
          <w:lang w:val="en-US" w:eastAsia="zh-CN"/>
        </w:rPr>
        <w:t>. [147]</w:t>
      </w:r>
    </w:p>
    <w:p w14:paraId="00F6F86C"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NOTE 6: Intent can be used for 6G services as well as OAM.</w:t>
      </w:r>
    </w:p>
    <w:p w14:paraId="1DA4F9BD"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NOTE 6 is FFS.</w:t>
      </w:r>
    </w:p>
    <w:p w14:paraId="5D0D8B7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this definition is FFS for further enhancement along the study goes on. If more detail regarding Intent is necessary to support the use cases in this TR it may be introduced in an Annex.</w:t>
      </w:r>
    </w:p>
    <w:p w14:paraId="6BAC6EB1" w14:textId="77777777" w:rsidR="00A8736A" w:rsidRPr="00A8736A" w:rsidRDefault="00A8736A" w:rsidP="00A8736A">
      <w:pPr>
        <w:overflowPunct w:val="0"/>
        <w:autoSpaceDE w:val="0"/>
        <w:autoSpaceDN w:val="0"/>
        <w:adjustRightInd w:val="0"/>
        <w:textAlignment w:val="baseline"/>
        <w:rPr>
          <w:b/>
          <w:bCs/>
          <w:lang w:val="en-US" w:eastAsia="zh-CN"/>
        </w:rPr>
      </w:pPr>
      <w:r w:rsidRPr="00A8736A">
        <w:rPr>
          <w:b/>
          <w:bCs/>
          <w:lang w:val="en-US" w:eastAsia="zh-CN"/>
        </w:rPr>
        <w:t xml:space="preserve">Maximum slice energy credit limit: </w:t>
      </w:r>
      <w:r w:rsidRPr="00A8736A">
        <w:rPr>
          <w:lang w:val="en-US" w:eastAsia="zh-CN"/>
        </w:rPr>
        <w:t>a policy establishing an upper bound on the aggregate quantity of energy consumption by the 6G system to provide services for a specific slice, e.g. in kilowatt hours.</w:t>
      </w:r>
    </w:p>
    <w:p w14:paraId="511F7AA1"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Network Digital Twin</w:t>
      </w:r>
      <w:r w:rsidRPr="00A8736A">
        <w:rPr>
          <w:lang w:val="en-US" w:eastAsia="zh-CN"/>
        </w:rPr>
        <w:t>: virtual replica of (part of) a mobile network to emulate (or simulate) the behaviour of the actual network.</w:t>
      </w:r>
    </w:p>
    <w:p w14:paraId="3FB055EB"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it is FFS to update this definition.</w:t>
      </w:r>
    </w:p>
    <w:p w14:paraId="6ADCF3A2" w14:textId="77777777" w:rsidR="00A8736A" w:rsidRPr="00A8736A" w:rsidRDefault="00A8736A" w:rsidP="00A8736A">
      <w:pPr>
        <w:rPr>
          <w:rFonts w:eastAsia="Times New Roman"/>
        </w:rPr>
      </w:pPr>
      <w:r w:rsidRPr="00A8736A">
        <w:rPr>
          <w:rFonts w:eastAsia="Times New Roman"/>
          <w:b/>
          <w:bCs/>
        </w:rPr>
        <w:t>Network Federation</w:t>
      </w:r>
      <w:r w:rsidRPr="00A8736A">
        <w:rPr>
          <w:rFonts w:eastAsia="Times New Roman"/>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397B70D5"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 xml:space="preserve">NOTE 7: </w:t>
      </w:r>
      <w:r w:rsidRPr="00A8736A">
        <w:rPr>
          <w:rFonts w:eastAsia="等线"/>
          <w:szCs w:val="21"/>
        </w:rPr>
        <w:tab/>
        <w:t>Network federation is currently defined in TS 28.538 [257], TS 23.558 [52] and allows MNOs to share edge computing resources.</w:t>
      </w:r>
    </w:p>
    <w:p w14:paraId="4FA47345"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Times New Roman"/>
          <w:b/>
          <w:bCs/>
          <w:lang w:eastAsia="ja-JP"/>
        </w:rPr>
        <w:t>non-3GPP sensing station</w:t>
      </w:r>
      <w:r w:rsidRPr="00A8736A">
        <w:rPr>
          <w:rFonts w:eastAsia="Times New Roman"/>
          <w:lang w:eastAsia="ja-JP"/>
        </w:rPr>
        <w:t>: a device capable of emitting and/or receiving radio signals that can result in acquisition of sensing data.</w:t>
      </w:r>
    </w:p>
    <w:p w14:paraId="72E6FA60"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Personal Data</w:t>
      </w:r>
      <w:r w:rsidRPr="00A8736A">
        <w:rPr>
          <w:lang w:val="en-US" w:eastAsia="zh-CN"/>
        </w:rPr>
        <w:t>: any information relating to a user or subscriber that can be used to, either directly or indirectly, identify that user or subscriber, or to distinguish that user or subscriber from others.</w:t>
      </w:r>
    </w:p>
    <w:p w14:paraId="22202CB0"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eastAsia="Times New Roman"/>
          <w:b/>
          <w:bCs/>
          <w:lang w:val="en-US" w:eastAsia="ja-JP"/>
        </w:rPr>
        <w:t xml:space="preserve">Sensing target density: </w:t>
      </w:r>
      <w:r w:rsidRPr="00A8736A">
        <w:rPr>
          <w:rFonts w:eastAsia="Times New Roman"/>
          <w:lang w:eastAsia="ja-JP"/>
        </w:rPr>
        <w:t xml:space="preserve">total number of objects to be sensed per geographic area. It is a measure of how many objects </w:t>
      </w:r>
      <w:r w:rsidRPr="00A8736A">
        <w:rPr>
          <w:rFonts w:eastAsia="Times New Roman" w:hint="eastAsia"/>
          <w:lang w:eastAsia="zh-CN"/>
        </w:rPr>
        <w:t>the</w:t>
      </w:r>
      <w:r w:rsidRPr="00A8736A">
        <w:rPr>
          <w:rFonts w:eastAsia="Times New Roman"/>
          <w:lang w:eastAsia="ja-JP"/>
        </w:rPr>
        <w:t xml:space="preserve"> 3GPP </w:t>
      </w:r>
      <w:r w:rsidRPr="00A8736A">
        <w:rPr>
          <w:rFonts w:eastAsia="Times New Roman" w:hint="eastAsia"/>
          <w:lang w:eastAsia="zh-CN"/>
        </w:rPr>
        <w:t>system</w:t>
      </w:r>
      <w:r w:rsidRPr="00A8736A">
        <w:rPr>
          <w:rFonts w:eastAsia="Times New Roman"/>
          <w:lang w:eastAsia="ja-JP"/>
        </w:rPr>
        <w:t xml:space="preserve"> can detect, identify and/or track within a target sensing area. </w:t>
      </w:r>
    </w:p>
    <w:p w14:paraId="60395EC7" w14:textId="77777777" w:rsidR="00955A54" w:rsidRDefault="00955A54" w:rsidP="0009108F">
      <w:pPr>
        <w:rPr>
          <w:noProof/>
          <w:lang w:val="en-US"/>
        </w:rPr>
      </w:pPr>
    </w:p>
    <w:p w14:paraId="229C8759" w14:textId="6A012849" w:rsidR="001466FD" w:rsidRPr="001466FD" w:rsidRDefault="001466FD" w:rsidP="0009108F">
      <w:pPr>
        <w:rPr>
          <w:noProof/>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E6B8" w14:textId="77777777" w:rsidR="00332C16" w:rsidRDefault="00332C16">
      <w:r>
        <w:separator/>
      </w:r>
    </w:p>
  </w:endnote>
  <w:endnote w:type="continuationSeparator" w:id="0">
    <w:p w14:paraId="3C5D5771" w14:textId="77777777" w:rsidR="00332C16" w:rsidRDefault="0033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57670" w14:textId="77777777" w:rsidR="00332C16" w:rsidRDefault="00332C16">
      <w:r>
        <w:separator/>
      </w:r>
    </w:p>
  </w:footnote>
  <w:footnote w:type="continuationSeparator" w:id="0">
    <w:p w14:paraId="2EEB93D8" w14:textId="77777777" w:rsidR="00332C16" w:rsidRDefault="00332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80512"/>
    <w:rsid w:val="00082E3B"/>
    <w:rsid w:val="0009108F"/>
    <w:rsid w:val="000975F1"/>
    <w:rsid w:val="00097EF5"/>
    <w:rsid w:val="000A3A1B"/>
    <w:rsid w:val="000A7A98"/>
    <w:rsid w:val="000B4F0C"/>
    <w:rsid w:val="000C2A84"/>
    <w:rsid w:val="000C47C3"/>
    <w:rsid w:val="000D0229"/>
    <w:rsid w:val="000D0D6B"/>
    <w:rsid w:val="000D58AB"/>
    <w:rsid w:val="000E7A14"/>
    <w:rsid w:val="000F6002"/>
    <w:rsid w:val="0012754C"/>
    <w:rsid w:val="00133525"/>
    <w:rsid w:val="00144F7D"/>
    <w:rsid w:val="001466FD"/>
    <w:rsid w:val="00167CDC"/>
    <w:rsid w:val="001701A6"/>
    <w:rsid w:val="00193020"/>
    <w:rsid w:val="001938E0"/>
    <w:rsid w:val="001A4C42"/>
    <w:rsid w:val="001A7420"/>
    <w:rsid w:val="001B6637"/>
    <w:rsid w:val="001B7A4F"/>
    <w:rsid w:val="001C21C3"/>
    <w:rsid w:val="001D02C2"/>
    <w:rsid w:val="001E653E"/>
    <w:rsid w:val="001E675E"/>
    <w:rsid w:val="001E6E18"/>
    <w:rsid w:val="001F0C1D"/>
    <w:rsid w:val="001F1132"/>
    <w:rsid w:val="001F168B"/>
    <w:rsid w:val="001F3832"/>
    <w:rsid w:val="00211E23"/>
    <w:rsid w:val="00220CB6"/>
    <w:rsid w:val="00224099"/>
    <w:rsid w:val="002347A2"/>
    <w:rsid w:val="00247E02"/>
    <w:rsid w:val="002675F0"/>
    <w:rsid w:val="00271580"/>
    <w:rsid w:val="002760EE"/>
    <w:rsid w:val="00294988"/>
    <w:rsid w:val="002B31D6"/>
    <w:rsid w:val="002B6339"/>
    <w:rsid w:val="002B7632"/>
    <w:rsid w:val="002C0491"/>
    <w:rsid w:val="002C4D4B"/>
    <w:rsid w:val="002D08B5"/>
    <w:rsid w:val="002D22D8"/>
    <w:rsid w:val="002D2FD9"/>
    <w:rsid w:val="002D3977"/>
    <w:rsid w:val="002E00EE"/>
    <w:rsid w:val="00303048"/>
    <w:rsid w:val="003172DC"/>
    <w:rsid w:val="00332C16"/>
    <w:rsid w:val="003434F5"/>
    <w:rsid w:val="0035462D"/>
    <w:rsid w:val="00356555"/>
    <w:rsid w:val="003765B8"/>
    <w:rsid w:val="003B27E1"/>
    <w:rsid w:val="003C340F"/>
    <w:rsid w:val="003C3971"/>
    <w:rsid w:val="003E631C"/>
    <w:rsid w:val="003E71FD"/>
    <w:rsid w:val="00412DAC"/>
    <w:rsid w:val="004160B9"/>
    <w:rsid w:val="00423334"/>
    <w:rsid w:val="004345EC"/>
    <w:rsid w:val="00437BA7"/>
    <w:rsid w:val="00437FD8"/>
    <w:rsid w:val="004539DD"/>
    <w:rsid w:val="00457B55"/>
    <w:rsid w:val="00464EF8"/>
    <w:rsid w:val="00465515"/>
    <w:rsid w:val="004655CB"/>
    <w:rsid w:val="0047165F"/>
    <w:rsid w:val="004857ED"/>
    <w:rsid w:val="0049645C"/>
    <w:rsid w:val="00496F4A"/>
    <w:rsid w:val="0049751D"/>
    <w:rsid w:val="004A22C4"/>
    <w:rsid w:val="004A23F8"/>
    <w:rsid w:val="004C30AC"/>
    <w:rsid w:val="004D2B84"/>
    <w:rsid w:val="004D3578"/>
    <w:rsid w:val="004E1AB2"/>
    <w:rsid w:val="004E213A"/>
    <w:rsid w:val="004E4E27"/>
    <w:rsid w:val="004F0988"/>
    <w:rsid w:val="004F3340"/>
    <w:rsid w:val="004F61C2"/>
    <w:rsid w:val="0051262F"/>
    <w:rsid w:val="0053388B"/>
    <w:rsid w:val="00535773"/>
    <w:rsid w:val="005407AF"/>
    <w:rsid w:val="00543E6C"/>
    <w:rsid w:val="00565087"/>
    <w:rsid w:val="00570B30"/>
    <w:rsid w:val="00597B11"/>
    <w:rsid w:val="005A2DC7"/>
    <w:rsid w:val="005C161A"/>
    <w:rsid w:val="005D2E01"/>
    <w:rsid w:val="005D7526"/>
    <w:rsid w:val="005E4BB2"/>
    <w:rsid w:val="005F1B4E"/>
    <w:rsid w:val="005F6002"/>
    <w:rsid w:val="005F788A"/>
    <w:rsid w:val="00602AEA"/>
    <w:rsid w:val="00607E8C"/>
    <w:rsid w:val="00614FDF"/>
    <w:rsid w:val="0063543D"/>
    <w:rsid w:val="006409C4"/>
    <w:rsid w:val="00645FA0"/>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6384"/>
    <w:rsid w:val="007173C1"/>
    <w:rsid w:val="00734A5B"/>
    <w:rsid w:val="0074026F"/>
    <w:rsid w:val="007429F6"/>
    <w:rsid w:val="00744E76"/>
    <w:rsid w:val="007460F7"/>
    <w:rsid w:val="00752446"/>
    <w:rsid w:val="007651E3"/>
    <w:rsid w:val="00765EA3"/>
    <w:rsid w:val="00772231"/>
    <w:rsid w:val="00774DA4"/>
    <w:rsid w:val="00781F0F"/>
    <w:rsid w:val="00793EBD"/>
    <w:rsid w:val="00797563"/>
    <w:rsid w:val="007A1885"/>
    <w:rsid w:val="007A6C4E"/>
    <w:rsid w:val="007B600E"/>
    <w:rsid w:val="007B75B5"/>
    <w:rsid w:val="007D09D7"/>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63747"/>
    <w:rsid w:val="008768CA"/>
    <w:rsid w:val="00881287"/>
    <w:rsid w:val="00881DCA"/>
    <w:rsid w:val="0088349B"/>
    <w:rsid w:val="008915D4"/>
    <w:rsid w:val="008A342E"/>
    <w:rsid w:val="008B008E"/>
    <w:rsid w:val="008C384C"/>
    <w:rsid w:val="008C5AA8"/>
    <w:rsid w:val="008C762E"/>
    <w:rsid w:val="008D05CF"/>
    <w:rsid w:val="008E2D68"/>
    <w:rsid w:val="008E6756"/>
    <w:rsid w:val="0090271F"/>
    <w:rsid w:val="00902E23"/>
    <w:rsid w:val="009114D7"/>
    <w:rsid w:val="0091348E"/>
    <w:rsid w:val="00917CCB"/>
    <w:rsid w:val="009309FB"/>
    <w:rsid w:val="00933FB0"/>
    <w:rsid w:val="00942EC2"/>
    <w:rsid w:val="00955A54"/>
    <w:rsid w:val="00974C1C"/>
    <w:rsid w:val="009766DD"/>
    <w:rsid w:val="00976F48"/>
    <w:rsid w:val="0099616A"/>
    <w:rsid w:val="009B50C1"/>
    <w:rsid w:val="009B6F10"/>
    <w:rsid w:val="009C55BF"/>
    <w:rsid w:val="009F37B7"/>
    <w:rsid w:val="00A06026"/>
    <w:rsid w:val="00A10F02"/>
    <w:rsid w:val="00A11DEB"/>
    <w:rsid w:val="00A164B4"/>
    <w:rsid w:val="00A26956"/>
    <w:rsid w:val="00A27486"/>
    <w:rsid w:val="00A4035B"/>
    <w:rsid w:val="00A5085E"/>
    <w:rsid w:val="00A53724"/>
    <w:rsid w:val="00A55D25"/>
    <w:rsid w:val="00A56066"/>
    <w:rsid w:val="00A61F04"/>
    <w:rsid w:val="00A72EB0"/>
    <w:rsid w:val="00A73129"/>
    <w:rsid w:val="00A82346"/>
    <w:rsid w:val="00A84912"/>
    <w:rsid w:val="00A8736A"/>
    <w:rsid w:val="00A92BA1"/>
    <w:rsid w:val="00A95A32"/>
    <w:rsid w:val="00AA11D1"/>
    <w:rsid w:val="00AB4A5D"/>
    <w:rsid w:val="00AC0A52"/>
    <w:rsid w:val="00AC6BC6"/>
    <w:rsid w:val="00AC7112"/>
    <w:rsid w:val="00AE465C"/>
    <w:rsid w:val="00AE65E2"/>
    <w:rsid w:val="00AE6827"/>
    <w:rsid w:val="00AF1460"/>
    <w:rsid w:val="00AF55AD"/>
    <w:rsid w:val="00AF6432"/>
    <w:rsid w:val="00B12BA0"/>
    <w:rsid w:val="00B15449"/>
    <w:rsid w:val="00B156BD"/>
    <w:rsid w:val="00B56D74"/>
    <w:rsid w:val="00B74C06"/>
    <w:rsid w:val="00B8706B"/>
    <w:rsid w:val="00B93086"/>
    <w:rsid w:val="00B97BCE"/>
    <w:rsid w:val="00BA19ED"/>
    <w:rsid w:val="00BA4B8D"/>
    <w:rsid w:val="00BC0F7D"/>
    <w:rsid w:val="00BD150B"/>
    <w:rsid w:val="00BD7D31"/>
    <w:rsid w:val="00BE3255"/>
    <w:rsid w:val="00BE39EC"/>
    <w:rsid w:val="00BE4794"/>
    <w:rsid w:val="00BE7BF9"/>
    <w:rsid w:val="00BF0109"/>
    <w:rsid w:val="00BF128E"/>
    <w:rsid w:val="00C074DD"/>
    <w:rsid w:val="00C1496A"/>
    <w:rsid w:val="00C33079"/>
    <w:rsid w:val="00C3695A"/>
    <w:rsid w:val="00C45231"/>
    <w:rsid w:val="00C52936"/>
    <w:rsid w:val="00C551FF"/>
    <w:rsid w:val="00C72833"/>
    <w:rsid w:val="00C80F1D"/>
    <w:rsid w:val="00C85DB4"/>
    <w:rsid w:val="00C91962"/>
    <w:rsid w:val="00C928F3"/>
    <w:rsid w:val="00C93F40"/>
    <w:rsid w:val="00C95146"/>
    <w:rsid w:val="00CA3D0C"/>
    <w:rsid w:val="00CE7F27"/>
    <w:rsid w:val="00CF66FC"/>
    <w:rsid w:val="00D04F05"/>
    <w:rsid w:val="00D10308"/>
    <w:rsid w:val="00D1369F"/>
    <w:rsid w:val="00D202C6"/>
    <w:rsid w:val="00D36396"/>
    <w:rsid w:val="00D36709"/>
    <w:rsid w:val="00D57972"/>
    <w:rsid w:val="00D675A9"/>
    <w:rsid w:val="00D738D6"/>
    <w:rsid w:val="00D755EB"/>
    <w:rsid w:val="00D76048"/>
    <w:rsid w:val="00D76E23"/>
    <w:rsid w:val="00D77D4C"/>
    <w:rsid w:val="00D82E6F"/>
    <w:rsid w:val="00D84392"/>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D4437"/>
    <w:rsid w:val="00EF5FAF"/>
    <w:rsid w:val="00EF608C"/>
    <w:rsid w:val="00F025A2"/>
    <w:rsid w:val="00F04712"/>
    <w:rsid w:val="00F13360"/>
    <w:rsid w:val="00F16778"/>
    <w:rsid w:val="00F22EC7"/>
    <w:rsid w:val="00F325C8"/>
    <w:rsid w:val="00F35488"/>
    <w:rsid w:val="00F472FC"/>
    <w:rsid w:val="00F53AC5"/>
    <w:rsid w:val="00F61E41"/>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henzixuan@chinamobile.com" TargetMode="External"/><Relationship Id="rId4" Type="http://schemas.openxmlformats.org/officeDocument/2006/relationships/styles" Target="styles.xml"/><Relationship Id="rId9" Type="http://schemas.openxmlformats.org/officeDocument/2006/relationships/hyperlink" Target="mailto:lvhuazhang@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7</cp:revision>
  <cp:lastPrinted>2019-02-25T14:05:00Z</cp:lastPrinted>
  <dcterms:created xsi:type="dcterms:W3CDTF">2025-08-25T13:57:00Z</dcterms:created>
  <dcterms:modified xsi:type="dcterms:W3CDTF">2025-08-28T06:02:00Z</dcterms:modified>
</cp:coreProperties>
</file>